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</w:pPr>
      <w:r>
        <w:rPr>
          <w:rFonts w:ascii="Calibri" w:hAnsi="Calibri"/>
          <w:b/>
          <w:color w:val="17212B"/>
          <w:sz w:val="44"/>
        </w:rPr>
        <w:t>Moch. Syafril Ramadhani</w:t>
      </w:r>
    </w:p>
    <w:p>
      <w:pPr>
        <w:keepNext/>
      </w:pPr>
      <w:r>
        <w:rPr>
          <w:rFonts w:ascii="Calibri" w:hAnsi="Calibri"/>
          <w:b w:val="0"/>
          <w:color w:val="315569"/>
          <w:sz w:val="21"/>
        </w:rPr>
        <w:t>Accounting Student | Administration | Multimedia</w:t>
      </w:r>
    </w:p>
    <w:p>
      <w:r>
        <w:rPr>
          <w:rFonts w:ascii="Calibri" w:hAnsi="Calibri"/>
          <w:b w:val="0"/>
          <w:color w:val="53616A"/>
          <w:sz w:val="18"/>
        </w:rPr>
        <w:t>Jember, East Java, Indonesia  |  +62 851-4300-1281</w:t>
      </w:r>
    </w:p>
    <w:p>
      <w:hyperlink r:id="rId9">
        <w:r>
          <w:rPr>
            <w:color w:val="315569"/>
            <w:sz w:val="17"/>
          </w:rPr>
          <w:t>mochsyafrilramadhani5@gmail.com</w:t>
        </w:r>
      </w:hyperlink>
    </w:p>
    <w:p>
      <w:pPr>
        <w:pStyle w:val="Heading1"/>
        <w:keepNext/>
        <w:spacing w:before="220" w:after="80"/>
      </w:pPr>
      <w:r>
        <w:rPr>
          <w:rFonts w:ascii="Calibri" w:hAnsi="Calibri"/>
          <w:b/>
          <w:color w:val="315569"/>
          <w:sz w:val="20"/>
        </w:rPr>
        <w:t>PROFILE</w:t>
      </w:r>
    </w:p>
    <w:p>
      <w:r>
        <w:rPr>
          <w:rFonts w:ascii="Calibri" w:hAnsi="Calibri"/>
          <w:b w:val="0"/>
          <w:color w:val="17212B"/>
          <w:sz w:val="20"/>
        </w:rPr>
        <w:t>Current Accounting student at Universitas Nahdlatul Ulama Yogyakarta with a Multimedia background from SMK Nurul Jadid. Experience in student administration through an internship and currently active in Media and Information (Medinfo) at the Accounting Student Association for the 2026/2027 term. Develops personal app projects for documents and everyday tasks.</w:t>
      </w:r>
    </w:p>
    <w:p>
      <w:pPr>
        <w:pStyle w:val="Heading1"/>
        <w:keepNext/>
        <w:spacing w:before="220" w:after="80"/>
      </w:pPr>
      <w:r>
        <w:rPr>
          <w:rFonts w:ascii="Calibri" w:hAnsi="Calibri"/>
          <w:b/>
          <w:color w:val="315569"/>
          <w:sz w:val="20"/>
        </w:rPr>
        <w:t>INTERNSHIP EXPERIENCE</w:t>
      </w:r>
    </w:p>
    <w:p>
      <w:pPr>
        <w:keepNext/>
      </w:pPr>
      <w:r>
        <w:rPr>
          <w:rFonts w:ascii="Calibri" w:hAnsi="Calibri"/>
          <w:b/>
          <w:color w:val="17212B"/>
          <w:sz w:val="20"/>
        </w:rPr>
        <w:t>Administration Intern (PKL)</w:t>
      </w:r>
    </w:p>
    <w:p>
      <w:r>
        <w:rPr>
          <w:rFonts w:ascii="Calibri" w:hAnsi="Calibri"/>
          <w:b w:val="0"/>
          <w:color w:val="17212B"/>
          <w:sz w:val="20"/>
        </w:rPr>
        <w:t>Universitas Muhammadiyah Jember</w:t>
      </w:r>
    </w:p>
    <w:p>
      <w:r>
        <w:rPr>
          <w:rFonts w:ascii="Calibri" w:hAnsi="Calibri"/>
          <w:b w:val="0"/>
          <w:color w:val="53616A"/>
          <w:sz w:val="18"/>
        </w:rPr>
        <w:t>December 2022 – March 2023</w:t>
      </w:r>
    </w:p>
    <w:p>
      <w:pPr>
        <w:ind w:left="200" w:hanging="160"/>
      </w:pPr>
      <w:r>
        <w:rPr>
          <w:rFonts w:ascii="Calibri" w:hAnsi="Calibri"/>
          <w:b w:val="0"/>
          <w:color w:val="17212B"/>
          <w:sz w:val="20"/>
        </w:rPr>
        <w:t>• Assisted with student administrative needs and requests.</w:t>
      </w:r>
    </w:p>
    <w:p>
      <w:pPr>
        <w:ind w:left="200" w:hanging="160"/>
      </w:pPr>
      <w:r>
        <w:rPr>
          <w:rFonts w:ascii="Calibri" w:hAnsi="Calibri"/>
          <w:b w:val="0"/>
          <w:color w:val="17212B"/>
          <w:sz w:val="20"/>
        </w:rPr>
        <w:t>• Helped facilitate communication regarding student requests to lecturers.</w:t>
      </w:r>
    </w:p>
    <w:p>
      <w:pPr>
        <w:ind w:left="200" w:hanging="160"/>
      </w:pPr>
      <w:r>
        <w:rPr>
          <w:rFonts w:ascii="Calibri" w:hAnsi="Calibri"/>
          <w:b w:val="0"/>
          <w:color w:val="17212B"/>
          <w:sz w:val="20"/>
        </w:rPr>
        <w:t>• Assisted with preparing letters and other student administration tasks.</w:t>
      </w:r>
    </w:p>
    <w:p>
      <w:pPr>
        <w:pStyle w:val="Heading1"/>
        <w:keepNext/>
        <w:spacing w:before="220" w:after="80"/>
      </w:pPr>
      <w:r>
        <w:rPr>
          <w:rFonts w:ascii="Calibri" w:hAnsi="Calibri"/>
          <w:b/>
          <w:color w:val="315569"/>
          <w:sz w:val="20"/>
        </w:rPr>
        <w:t>ORGANIZATIONAL EXPERIENCE</w:t>
      </w:r>
    </w:p>
    <w:p>
      <w:pPr>
        <w:keepNext/>
      </w:pPr>
      <w:r>
        <w:rPr>
          <w:rFonts w:ascii="Calibri" w:hAnsi="Calibri"/>
          <w:b/>
          <w:color w:val="17212B"/>
          <w:sz w:val="20"/>
        </w:rPr>
        <w:t>Media and Information (Medinfo)</w:t>
      </w:r>
    </w:p>
    <w:p>
      <w:r>
        <w:rPr>
          <w:rFonts w:ascii="Calibri" w:hAnsi="Calibri"/>
          <w:b w:val="0"/>
          <w:color w:val="17212B"/>
          <w:sz w:val="20"/>
        </w:rPr>
        <w:t>Himpunan Mahasiswa Akuntansi · Universitas Nahdlatul Ulama Yogyakarta</w:t>
      </w:r>
    </w:p>
    <w:p>
      <w:r>
        <w:rPr>
          <w:rFonts w:ascii="Calibri" w:hAnsi="Calibri"/>
          <w:b w:val="0"/>
          <w:color w:val="53616A"/>
          <w:sz w:val="18"/>
        </w:rPr>
        <w:t>Active · 2026/2027 term</w:t>
      </w:r>
    </w:p>
    <w:p>
      <w:pPr>
        <w:ind w:left="200" w:hanging="160"/>
      </w:pPr>
      <w:r>
        <w:rPr>
          <w:rFonts w:ascii="Calibri" w:hAnsi="Calibri"/>
          <w:b w:val="0"/>
          <w:color w:val="17212B"/>
          <w:sz w:val="20"/>
        </w:rPr>
        <w:t>• Active in the association’s media and information function.</w:t>
      </w:r>
    </w:p>
    <w:p>
      <w:pPr>
        <w:pStyle w:val="Heading1"/>
        <w:keepNext/>
        <w:spacing w:before="220" w:after="80"/>
      </w:pPr>
      <w:r>
        <w:rPr>
          <w:rFonts w:ascii="Calibri" w:hAnsi="Calibri"/>
          <w:b/>
          <w:color w:val="315569"/>
          <w:sz w:val="20"/>
        </w:rPr>
        <w:t>EDUCATION</w:t>
      </w:r>
    </w:p>
    <w:p>
      <w:pPr>
        <w:keepNext/>
      </w:pPr>
      <w:r>
        <w:rPr>
          <w:rFonts w:ascii="Calibri" w:hAnsi="Calibri"/>
          <w:b/>
          <w:color w:val="17212B"/>
          <w:sz w:val="20"/>
        </w:rPr>
        <w:t>Universitas Nahdlatul Ulama Yogyakarta</w:t>
      </w:r>
    </w:p>
    <w:p>
      <w:r>
        <w:rPr>
          <w:rFonts w:ascii="Calibri" w:hAnsi="Calibri"/>
          <w:b w:val="0"/>
          <w:color w:val="17212B"/>
          <w:sz w:val="20"/>
        </w:rPr>
        <w:t>Accounting · Current student</w:t>
      </w:r>
    </w:p>
    <w:p>
      <w:pPr>
        <w:keepNext/>
      </w:pPr>
      <w:r>
        <w:rPr>
          <w:rFonts w:ascii="Calibri" w:hAnsi="Calibri"/>
          <w:b/>
          <w:color w:val="17212B"/>
          <w:sz w:val="20"/>
        </w:rPr>
        <w:t>SMK Nurul Jadid</w:t>
      </w:r>
    </w:p>
    <w:p>
      <w:r>
        <w:rPr>
          <w:rFonts w:ascii="Calibri" w:hAnsi="Calibri"/>
          <w:b w:val="0"/>
          <w:color w:val="17212B"/>
          <w:sz w:val="20"/>
        </w:rPr>
        <w:t>Multimedia</w:t>
      </w:r>
    </w:p>
    <w:p>
      <w:pPr>
        <w:pStyle w:val="Heading1"/>
        <w:keepNext/>
        <w:spacing w:before="220" w:after="80"/>
      </w:pPr>
      <w:r>
        <w:rPr>
          <w:rFonts w:ascii="Calibri" w:hAnsi="Calibri"/>
          <w:b/>
          <w:color w:val="315569"/>
          <w:sz w:val="20"/>
        </w:rPr>
        <w:t>SKILLS</w:t>
      </w:r>
    </w:p>
    <w:p>
      <w:r>
        <w:rPr>
          <w:rFonts w:ascii="Calibri" w:hAnsi="Calibri"/>
          <w:b w:val="0"/>
          <w:color w:val="17212B"/>
          <w:sz w:val="20"/>
        </w:rPr>
        <w:t>Microsoft Word · Microsoft Excel · Canva · CorelDRAW · CapCut</w:t>
      </w:r>
    </w:p>
    <w:p>
      <w:pPr>
        <w:pStyle w:val="Heading1"/>
        <w:keepNext/>
        <w:spacing w:before="220" w:after="80"/>
      </w:pPr>
      <w:r>
        <w:rPr>
          <w:rFonts w:ascii="Calibri" w:hAnsi="Calibri"/>
          <w:b/>
          <w:color w:val="315569"/>
          <w:sz w:val="20"/>
        </w:rPr>
        <w:t>SELECTED PROJECTS</w:t>
      </w:r>
    </w:p>
    <w:p>
      <w:pPr>
        <w:keepNext/>
      </w:pPr>
      <w:r>
        <w:rPr>
          <w:rFonts w:ascii="Calibri" w:hAnsi="Calibri"/>
          <w:b/>
          <w:color w:val="17212B"/>
          <w:sz w:val="20"/>
        </w:rPr>
        <w:t>Word Academic</w:t>
      </w:r>
    </w:p>
    <w:p>
      <w:r>
        <w:rPr>
          <w:rFonts w:ascii="Calibri" w:hAnsi="Calibri"/>
          <w:b w:val="0"/>
          <w:color w:val="17212B"/>
          <w:sz w:val="20"/>
        </w:rPr>
        <w:t>A Microsoft Word add-in for Windows that helps format headings, subheadings, tables of contents, and page numbers in assignments and theses.</w:t>
      </w:r>
    </w:p>
    <w:p>
      <w:hyperlink r:id="rId10">
        <w:r>
          <w:rPr>
            <w:color w:val="315569"/>
            <w:sz w:val="17"/>
          </w:rPr>
          <w:t>lynk.id/wordacademic</w:t>
        </w:r>
      </w:hyperlink>
    </w:p>
    <w:p>
      <w:pPr>
        <w:keepNext/>
      </w:pPr>
      <w:r>
        <w:rPr>
          <w:rFonts w:ascii="Calibri" w:hAnsi="Calibri"/>
          <w:b/>
          <w:color w:val="17212B"/>
          <w:sz w:val="20"/>
        </w:rPr>
        <w:t>Personal web applications</w:t>
      </w:r>
    </w:p>
    <w:p>
      <w:r>
        <w:rPr>
          <w:rFonts w:ascii="Calibri" w:hAnsi="Calibri"/>
          <w:b w:val="0"/>
          <w:color w:val="17212B"/>
          <w:sz w:val="20"/>
        </w:rPr>
        <w:t>TempMail Pro for temporary email, Coda for browser-based music, and SafeVideos for link-based media downloads. All three are available.</w:t>
      </w:r>
    </w:p>
    <w:p>
      <w:r>
        <w:rPr>
          <w:rFonts w:ascii="Calibri" w:hAnsi="Calibri"/>
          <w:b w:val="0"/>
          <w:color w:val="53616A"/>
          <w:sz w:val="18"/>
        </w:rPr>
        <w:t>mailtemppro.netlify.app  |  codamusic.vercel.app  |  safevideos.vercel.app</w:t>
      </w:r>
    </w:p>
    <w:sectPr w:rsidR="00FC693F" w:rsidRPr="0006063C" w:rsidSect="00034616">
      <w:pgSz w:w="11906" w:h="16838"/>
      <w:pgMar w:top="680" w:right="880" w:bottom="6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Calibri" w:hAnsi="Calibri"/>
      <w:color w:val="17212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mochsyafrilramadhani5@gmail.com" TargetMode="External"/><Relationship Id="rId10" Type="http://schemas.openxmlformats.org/officeDocument/2006/relationships/hyperlink" Target="https://lynk.id/wordacadem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Moch. Syafril Ramadhani — CV (EN)</dc:title>
  <dc:subject/>
  <dc:creator>Moch. Syafril Ramadhani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